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D2" w:rsidRPr="002D20D2" w:rsidRDefault="002D20D2" w:rsidP="002D20D2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2D20D2">
        <w:tab/>
      </w:r>
      <w:proofErr w:type="spellStart"/>
      <w:proofErr w:type="gramStart"/>
      <w:r w:rsidRPr="002D20D2">
        <w:rPr>
          <w:b/>
          <w:bCs/>
          <w:color w:val="202122"/>
          <w:sz w:val="28"/>
          <w:szCs w:val="28"/>
        </w:rPr>
        <w:t>Ви́ктор</w:t>
      </w:r>
      <w:proofErr w:type="spellEnd"/>
      <w:proofErr w:type="gramEnd"/>
      <w:r w:rsidRPr="002D20D2">
        <w:rPr>
          <w:b/>
          <w:bCs/>
          <w:color w:val="202122"/>
          <w:sz w:val="28"/>
          <w:szCs w:val="28"/>
        </w:rPr>
        <w:t xml:space="preserve"> </w:t>
      </w:r>
      <w:proofErr w:type="spellStart"/>
      <w:r w:rsidRPr="002D20D2">
        <w:rPr>
          <w:b/>
          <w:bCs/>
          <w:color w:val="202122"/>
          <w:sz w:val="28"/>
          <w:szCs w:val="28"/>
        </w:rPr>
        <w:t>Ефи́мович</w:t>
      </w:r>
      <w:proofErr w:type="spellEnd"/>
      <w:r w:rsidRPr="002D20D2">
        <w:rPr>
          <w:b/>
          <w:bCs/>
          <w:color w:val="202122"/>
          <w:sz w:val="28"/>
          <w:szCs w:val="28"/>
        </w:rPr>
        <w:t xml:space="preserve"> </w:t>
      </w:r>
      <w:proofErr w:type="spellStart"/>
      <w:r w:rsidRPr="002D20D2">
        <w:rPr>
          <w:b/>
          <w:bCs/>
          <w:color w:val="202122"/>
          <w:sz w:val="28"/>
          <w:szCs w:val="28"/>
        </w:rPr>
        <w:t>Попко́в</w:t>
      </w:r>
      <w:proofErr w:type="spellEnd"/>
      <w:r w:rsidRPr="002D20D2">
        <w:rPr>
          <w:color w:val="202122"/>
          <w:sz w:val="28"/>
          <w:szCs w:val="28"/>
        </w:rPr>
        <w:t> (</w:t>
      </w:r>
      <w:hyperlink r:id="rId5" w:tooltip="9 марта" w:history="1">
        <w:r w:rsidRPr="002D20D2">
          <w:rPr>
            <w:color w:val="0B0080"/>
            <w:sz w:val="28"/>
            <w:szCs w:val="28"/>
            <w:u w:val="single"/>
          </w:rPr>
          <w:t>9 марта</w:t>
        </w:r>
      </w:hyperlink>
      <w:r w:rsidRPr="002D20D2">
        <w:rPr>
          <w:color w:val="202122"/>
          <w:sz w:val="28"/>
          <w:szCs w:val="28"/>
        </w:rPr>
        <w:t> </w:t>
      </w:r>
      <w:hyperlink r:id="rId6" w:tooltip="1932" w:history="1">
        <w:r w:rsidRPr="002D20D2">
          <w:rPr>
            <w:color w:val="0B0080"/>
            <w:sz w:val="28"/>
            <w:szCs w:val="28"/>
            <w:u w:val="single"/>
          </w:rPr>
          <w:t>1932</w:t>
        </w:r>
      </w:hyperlink>
      <w:r w:rsidRPr="002D20D2">
        <w:rPr>
          <w:color w:val="202122"/>
          <w:sz w:val="28"/>
          <w:szCs w:val="28"/>
        </w:rPr>
        <w:t> — </w:t>
      </w:r>
      <w:hyperlink r:id="rId7" w:tooltip="12 ноября" w:history="1">
        <w:r w:rsidRPr="002D20D2">
          <w:rPr>
            <w:color w:val="0B0080"/>
            <w:sz w:val="28"/>
            <w:szCs w:val="28"/>
            <w:u w:val="single"/>
          </w:rPr>
          <w:t>12 ноября</w:t>
        </w:r>
      </w:hyperlink>
      <w:r w:rsidRPr="002D20D2">
        <w:rPr>
          <w:color w:val="202122"/>
          <w:sz w:val="28"/>
          <w:szCs w:val="28"/>
        </w:rPr>
        <w:t> </w:t>
      </w:r>
      <w:hyperlink r:id="rId8" w:tooltip="1974" w:history="1">
        <w:r w:rsidRPr="002D20D2">
          <w:rPr>
            <w:color w:val="0B0080"/>
            <w:sz w:val="28"/>
            <w:szCs w:val="28"/>
            <w:u w:val="single"/>
          </w:rPr>
          <w:t>1974</w:t>
        </w:r>
      </w:hyperlink>
      <w:r w:rsidRPr="002D20D2">
        <w:rPr>
          <w:color w:val="202122"/>
          <w:sz w:val="28"/>
          <w:szCs w:val="28"/>
        </w:rPr>
        <w:t>) — советский художник, график. Лауреат </w:t>
      </w:r>
      <w:hyperlink r:id="rId9" w:tooltip="Государственная премия СССР" w:history="1">
        <w:r w:rsidRPr="002D20D2">
          <w:rPr>
            <w:color w:val="0B0080"/>
            <w:sz w:val="28"/>
            <w:szCs w:val="28"/>
            <w:u w:val="single"/>
          </w:rPr>
          <w:t>Государственной премии СССР</w:t>
        </w:r>
      </w:hyperlink>
      <w:r w:rsidRPr="002D20D2">
        <w:rPr>
          <w:color w:val="202122"/>
          <w:sz w:val="28"/>
          <w:szCs w:val="28"/>
        </w:rPr>
        <w:t> (</w:t>
      </w:r>
      <w:hyperlink r:id="rId10" w:tooltip="1975" w:history="1">
        <w:r w:rsidRPr="002D20D2">
          <w:rPr>
            <w:color w:val="0B0080"/>
            <w:sz w:val="28"/>
            <w:szCs w:val="28"/>
            <w:u w:val="single"/>
          </w:rPr>
          <w:t>1975</w:t>
        </w:r>
      </w:hyperlink>
      <w:r w:rsidRPr="002D20D2">
        <w:rPr>
          <w:color w:val="202122"/>
          <w:sz w:val="28"/>
          <w:szCs w:val="28"/>
        </w:rPr>
        <w:t> — </w:t>
      </w:r>
      <w:r w:rsidRPr="002D20D2">
        <w:rPr>
          <w:i/>
          <w:iCs/>
          <w:color w:val="202122"/>
          <w:sz w:val="28"/>
          <w:szCs w:val="28"/>
        </w:rPr>
        <w:t>посмертно</w:t>
      </w:r>
      <w:r w:rsidRPr="002D20D2">
        <w:rPr>
          <w:color w:val="202122"/>
          <w:sz w:val="28"/>
          <w:szCs w:val="28"/>
        </w:rPr>
        <w:t>).</w:t>
      </w:r>
    </w:p>
    <w:p w:rsidR="002D20D2" w:rsidRPr="002D20D2" w:rsidRDefault="002D20D2" w:rsidP="002D20D2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2D20D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18pt" o:ole="">
            <v:imagedata r:id="rId11" o:title=""/>
          </v:shape>
          <w:control r:id="rId12" w:name="DefaultOcxName" w:shapeid="_x0000_i1029"/>
        </w:object>
      </w:r>
    </w:p>
    <w:p w:rsidR="002D20D2" w:rsidRPr="002D20D2" w:rsidRDefault="002D20D2" w:rsidP="002D20D2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Биография</w:t>
      </w:r>
    </w:p>
    <w:p w:rsidR="002D20D2" w:rsidRPr="002D20D2" w:rsidRDefault="002D20D2" w:rsidP="002D2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2D20D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Родился </w:t>
      </w:r>
      <w:hyperlink r:id="rId13" w:tooltip="9 марта" w:history="1">
        <w:r w:rsidRPr="002D20D2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9 марта</w:t>
        </w:r>
      </w:hyperlink>
      <w:r w:rsidRPr="002D20D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hyperlink r:id="rId14" w:tooltip="1932 год" w:history="1">
        <w:r w:rsidRPr="002D20D2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1932 года</w:t>
        </w:r>
      </w:hyperlink>
      <w:r w:rsidRPr="002D20D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в Москве в семье рабочего.</w:t>
      </w:r>
    </w:p>
    <w:p w:rsidR="002D20D2" w:rsidRDefault="002D20D2" w:rsidP="002D2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2D20D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Учился в Художественно-графическом педагогическом училище (1948—1952) и </w:t>
      </w:r>
      <w:hyperlink r:id="rId15" w:tooltip="Московский художественный институт" w:history="1">
        <w:r w:rsidRPr="002D20D2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МГАХИ имени В. И. Сурикова</w:t>
        </w:r>
      </w:hyperlink>
      <w:r w:rsidRPr="002D20D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(</w:t>
      </w:r>
      <w:hyperlink r:id="rId16" w:tooltip="1952" w:history="1">
        <w:r w:rsidRPr="002D20D2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1952</w:t>
        </w:r>
      </w:hyperlink>
      <w:r w:rsidRPr="002D20D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—</w:t>
      </w:r>
      <w:hyperlink r:id="rId17" w:tooltip="1958" w:history="1">
        <w:r w:rsidRPr="002D20D2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1958</w:t>
        </w:r>
      </w:hyperlink>
      <w:r w:rsidRPr="002D20D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) у </w:t>
      </w:r>
      <w:hyperlink r:id="rId18" w:tooltip="Кибрик, Евгений Адольфович" w:history="1">
        <w:r w:rsidRPr="002D20D2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Е. А. </w:t>
        </w:r>
        <w:proofErr w:type="spellStart"/>
        <w:r w:rsidRPr="002D20D2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Кибрика</w:t>
        </w:r>
        <w:proofErr w:type="spellEnd"/>
      </w:hyperlink>
      <w:r w:rsidRPr="002D20D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Жил в Москве. Творческая деятельность В. Е. Попкова началась в период «оттепели». </w:t>
      </w:r>
    </w:p>
    <w:p w:rsidR="002D20D2" w:rsidRPr="002D20D2" w:rsidRDefault="002D20D2" w:rsidP="002D2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2D20D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Один из основоположников «сурового стиля» 60-х годов. При этом Виктор Попков одним из первых и покинул его жесткие и довольно тесные пределы: как и всякий большой и самобытный мастер, он не укладывался в рамки конкретного стилевого направления — даже того, которое сам формировал и во многом олицетворял.</w:t>
      </w:r>
    </w:p>
    <w:p w:rsidR="002D20D2" w:rsidRPr="002D20D2" w:rsidRDefault="002D20D2" w:rsidP="002D2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2D20D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1950—1960-е годы художник много путешествовал по стране. Посетил </w:t>
      </w:r>
      <w:hyperlink r:id="rId19" w:tooltip="Иркутск" w:history="1">
        <w:r w:rsidRPr="002D20D2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Иркутск</w:t>
        </w:r>
      </w:hyperlink>
      <w:r w:rsidRPr="002D20D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 </w:t>
      </w:r>
      <w:hyperlink r:id="rId20" w:tooltip="Братск" w:history="1">
        <w:r w:rsidRPr="002D20D2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Братск</w:t>
        </w:r>
      </w:hyperlink>
      <w:r w:rsidRPr="002D20D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и другие города и области Сибири, где в это время осуществлялись крупные строительные проекты. Исполнил ряд картин по впечатлениям от поездок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gramStart"/>
      <w:r w:rsidRPr="002D20D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Среди них одно из центральных произведений </w:t>
      </w:r>
      <w:hyperlink r:id="rId21" w:tooltip="Суровый стиль" w:history="1">
        <w:r w:rsidRPr="002D20D2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«сурового стиля»</w:t>
        </w:r>
      </w:hyperlink>
      <w:r w:rsidRPr="002D20D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— «Строители Братска» (1960—1961; также известна как «Строители Братской ГЭС»</w:t>
      </w:r>
      <w:r w:rsidRPr="002D20D2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vertAlign w:val="superscript"/>
          <w:lang w:eastAsia="ru-RU"/>
        </w:rPr>
        <w:t>[2][3][4]</w:t>
      </w:r>
      <w:r w:rsidRPr="002D20D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  <w:proofErr w:type="gramEnd"/>
    </w:p>
    <w:p w:rsidR="002D20D2" w:rsidRDefault="002D20D2" w:rsidP="002D2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2D20D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К середине 1960-х годов полностью отходит от этой стилистики. После официального искусства сталинской эпохи, выражавшего государственную идеологию, именно в произведениях Попкова вновь зазвучал авторский голос. Повествование в его картинах разворачивается как бы «от первого лица». Художник открыто выражал своё личное отношение к миру и человеку. В его творчестве нашла отражение тема несостоявшейся судьбы поколения, ставшего жертвой Великой Отечественной войны (цикл «Мезенские вдовы», 1966—1968). </w:t>
      </w:r>
    </w:p>
    <w:p w:rsidR="002D20D2" w:rsidRPr="002D20D2" w:rsidRDefault="002D20D2" w:rsidP="002D20D2">
      <w:pPr>
        <w:spacing w:before="450" w:after="45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2D20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1966 году он едет в творческую поездку на Север, в Мезень, и там начинает знаменитый «Мезенский цикл». Картина «Воспоминания. Вдовы» — одна из центральных в цикле.</w:t>
      </w:r>
      <w:r w:rsidRPr="002D20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Снимая комнату </w:t>
      </w:r>
      <w:proofErr w:type="gramStart"/>
      <w:r w:rsidRPr="002D20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 доме у одной из старух в деревне на реке</w:t>
      </w:r>
      <w:proofErr w:type="gramEnd"/>
      <w:r w:rsidRPr="002D20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Мезень, Попков стал свидетелем деревенских посиделок: «К хозяйке, где я жил, пришли как-то ее подруги. Они долго сидели, вспоминая былое, пили брагу, ели лепешку, треску с душком и постепенно, забыв про меня, целиком ушли в ту далекую пору, когда жизнь для них только начиналась». За бытовой, прозаичной сценой Попкову открылась самая глубь судеб этих деревенских баб: «Да </w:t>
      </w:r>
      <w:proofErr w:type="gramStart"/>
      <w:r w:rsidRPr="002D20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как</w:t>
      </w:r>
      <w:proofErr w:type="gramEnd"/>
      <w:r w:rsidRPr="002D20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же так? Да почему они одни? А где их мужья, дети? Где счастье, на которое они имели полное право? </w:t>
      </w:r>
      <w:r w:rsidRPr="002D20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И только я, случайный человек, один свидетель их бабьей, проклятой, одинокой доли. Вся их жизнь, вся их молодость проплывала сейчас у меня перед глазами». После этой встречи у Попкова рождается тема для новой картины.</w:t>
      </w:r>
    </w:p>
    <w:p w:rsidR="002D20D2" w:rsidRPr="002D20D2" w:rsidRDefault="002D20D2" w:rsidP="002D20D2">
      <w:pPr>
        <w:spacing w:before="450" w:after="45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2D20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На большом полотне изображены пять деревенских старух, в их образе намеренно нет ничего от уютных, домовитых бабушек, где рядом внук-кудряш да крынка молока на столе. Здесь </w:t>
      </w:r>
      <w:proofErr w:type="gramStart"/>
      <w:r w:rsidRPr="002D20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обратное</w:t>
      </w:r>
      <w:proofErr w:type="gramEnd"/>
      <w:r w:rsidRPr="002D20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: силуэты фигур четко очерчены, фигуры словно вырезаны из дерева, складки одежд размечены крупно, линии прямые. Худая старуха на переднем плане, кажется, сошла с иконной доски, воскрешая в памяти древние иконописные изображения святых мучениц. Никаких суетных деталей быта, и сам образ поднимается от иллюстративной повествовательности, от бытийного предела к поэтичному строю, к символу — этот уровень символа, притчи Попков первым ввел в советское искусство 1960–1970-х.</w:t>
      </w:r>
    </w:p>
    <w:p w:rsidR="002D20D2" w:rsidRPr="002D20D2" w:rsidRDefault="002D20D2" w:rsidP="002D20D2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268260" cy="3067050"/>
            <wp:effectExtent l="19050" t="0" r="0" b="0"/>
            <wp:docPr id="9" name="Рисунок 9" descr="Воспоминания. Вдовы. 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оспоминания. Вдовы. 196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26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0D2" w:rsidRPr="002D20D2" w:rsidRDefault="002D20D2" w:rsidP="002D20D2">
      <w:pPr>
        <w:spacing w:before="450" w:after="450" w:line="240" w:lineRule="auto"/>
        <w:jc w:val="center"/>
        <w:rPr>
          <w:rFonts w:ascii="Georgia" w:eastAsia="Times New Roman" w:hAnsi="Georgia" w:cs="Times New Roman"/>
          <w:color w:val="777777"/>
          <w:sz w:val="24"/>
          <w:szCs w:val="24"/>
          <w:lang w:eastAsia="ru-RU"/>
        </w:rPr>
      </w:pPr>
      <w:r w:rsidRPr="002D20D2">
        <w:rPr>
          <w:rFonts w:ascii="Georgia" w:eastAsia="Times New Roman" w:hAnsi="Georgia" w:cs="Times New Roman"/>
          <w:color w:val="777777"/>
          <w:sz w:val="24"/>
          <w:szCs w:val="24"/>
          <w:lang w:eastAsia="ru-RU"/>
        </w:rPr>
        <w:t>Воспоминания. Вдовы. 1966</w:t>
      </w:r>
    </w:p>
    <w:p w:rsidR="002D20D2" w:rsidRDefault="002D20D2" w:rsidP="002F74B0">
      <w:pPr>
        <w:spacing w:before="450" w:after="45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2D20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Картина «Вдовы» — это память о войне, и эти пять женщин, как разные ипостаси одной души — трагический обобщенный образ вдовьей доли, — сколько их, одиноких старух оплакивали своих погибших мужей по всей русской земле. За их плечами </w:t>
      </w:r>
      <w:proofErr w:type="spellStart"/>
      <w:r w:rsidRPr="002D20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многозаботная</w:t>
      </w:r>
      <w:proofErr w:type="spellEnd"/>
      <w:r w:rsidRPr="002D20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жизнь с тяжелыми буднями, Попков акцентирует руки тружениц, непропорционально большие — такими чугунные котлы да мешки таскать. Их детей разбросало по свету, и им самим осталось доживать в тоскливо-одинокой деревне в северной глуши. Суровый насыщенный серый цвет комнаты соответствует самому укладу жизни на Севере. Каждая из старух ушла внутрь себя, вспоминая, чем изболелась и нарадовалась душа за долгие </w:t>
      </w:r>
      <w:r w:rsidRPr="002D20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годы. Но не скорбь и память о былом задают тональность всей картины. </w:t>
      </w:r>
      <w:proofErr w:type="gramStart"/>
      <w:r w:rsidRPr="002D20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Попков поднимает ноту скорби до высокого </w:t>
      </w:r>
      <w:proofErr w:type="spellStart"/>
      <w:r w:rsidRPr="002D20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жизнеутверждения</w:t>
      </w:r>
      <w:proofErr w:type="spellEnd"/>
      <w:r w:rsidRPr="002D20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заполняя картину красным цветом, со всеми его «соками» — алым, малиновым, огневым. </w:t>
      </w:r>
      <w:proofErr w:type="gramEnd"/>
    </w:p>
    <w:p w:rsidR="002D20D2" w:rsidRDefault="002D20D2" w:rsidP="002D2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2D20D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Особой темой для художника стал автопортрет, в котором он создает собирательный образ современника («Шинель отца», 1970—1972). </w:t>
      </w:r>
    </w:p>
    <w:p w:rsidR="002D20D2" w:rsidRPr="002D20D2" w:rsidRDefault="002D20D2" w:rsidP="002D2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2D20D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Живопись Попкова оказала влияние на формирование творческих принципов молодых мастеров 1970-х годов, в том числе Т. Г. </w:t>
      </w:r>
      <w:proofErr w:type="spellStart"/>
      <w:r w:rsidRPr="002D20D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Назаренко</w:t>
      </w:r>
      <w:proofErr w:type="spellEnd"/>
      <w:r w:rsidRPr="002D20D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 Посмертная персональная выставка его работ, состоявшаяся в Государственной Третьяковской галерее, стала событием в художественной жизни.</w:t>
      </w:r>
    </w:p>
    <w:p w:rsidR="002D20D2" w:rsidRPr="002D20D2" w:rsidRDefault="002D20D2" w:rsidP="002D20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2D20D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Художник погиб </w:t>
      </w:r>
      <w:hyperlink r:id="rId23" w:tooltip="12 ноября" w:history="1">
        <w:r w:rsidRPr="002D20D2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12 ноября</w:t>
        </w:r>
      </w:hyperlink>
      <w:r w:rsidRPr="002D20D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hyperlink r:id="rId24" w:tooltip="1974 год" w:history="1">
        <w:r w:rsidRPr="002D20D2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1974 года</w:t>
        </w:r>
      </w:hyperlink>
      <w:r w:rsidRPr="002D20D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в результате несчастного случая: он был убит выстрелом инкассатора в упор, когда подошёл к инкассаторской машине и попросил водителя подвезти его. Впоследствии инкассатор утверждал, что действовал по инструкции.</w:t>
      </w:r>
    </w:p>
    <w:p w:rsidR="00B830E7" w:rsidRPr="002D20D2" w:rsidRDefault="00B830E7" w:rsidP="002D20D2">
      <w:pPr>
        <w:tabs>
          <w:tab w:val="left" w:pos="1890"/>
        </w:tabs>
        <w:rPr>
          <w:rFonts w:ascii="Times New Roman" w:hAnsi="Times New Roman" w:cs="Times New Roman"/>
        </w:rPr>
      </w:pPr>
    </w:p>
    <w:sectPr w:rsidR="00B830E7" w:rsidRPr="002D20D2" w:rsidSect="00B8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2A02"/>
    <w:multiLevelType w:val="multilevel"/>
    <w:tmpl w:val="5360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0D2"/>
    <w:rsid w:val="002D20D2"/>
    <w:rsid w:val="002F74B0"/>
    <w:rsid w:val="00B8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E7"/>
  </w:style>
  <w:style w:type="paragraph" w:styleId="2">
    <w:name w:val="heading 2"/>
    <w:basedOn w:val="a"/>
    <w:link w:val="20"/>
    <w:uiPriority w:val="9"/>
    <w:qFormat/>
    <w:rsid w:val="002D20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20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20D2"/>
    <w:rPr>
      <w:color w:val="0000FF"/>
      <w:u w:val="single"/>
    </w:rPr>
  </w:style>
  <w:style w:type="character" w:customStyle="1" w:styleId="tocnumber">
    <w:name w:val="tocnumber"/>
    <w:basedOn w:val="a0"/>
    <w:rsid w:val="002D20D2"/>
  </w:style>
  <w:style w:type="character" w:customStyle="1" w:styleId="toctext">
    <w:name w:val="toctext"/>
    <w:basedOn w:val="a0"/>
    <w:rsid w:val="002D20D2"/>
  </w:style>
  <w:style w:type="character" w:customStyle="1" w:styleId="mw-headline">
    <w:name w:val="mw-headline"/>
    <w:basedOn w:val="a0"/>
    <w:rsid w:val="002D20D2"/>
  </w:style>
  <w:style w:type="character" w:customStyle="1" w:styleId="mw-editsection">
    <w:name w:val="mw-editsection"/>
    <w:basedOn w:val="a0"/>
    <w:rsid w:val="002D20D2"/>
  </w:style>
  <w:style w:type="character" w:customStyle="1" w:styleId="mw-editsection-bracket">
    <w:name w:val="mw-editsection-bracket"/>
    <w:basedOn w:val="a0"/>
    <w:rsid w:val="002D20D2"/>
  </w:style>
  <w:style w:type="character" w:customStyle="1" w:styleId="mw-editsection-divider">
    <w:name w:val="mw-editsection-divider"/>
    <w:basedOn w:val="a0"/>
    <w:rsid w:val="002D20D2"/>
  </w:style>
  <w:style w:type="paragraph" w:customStyle="1" w:styleId="wp-caption-text">
    <w:name w:val="wp-caption-text"/>
    <w:basedOn w:val="a"/>
    <w:rsid w:val="002D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20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33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0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65442">
          <w:marLeft w:val="0"/>
          <w:marRight w:val="0"/>
          <w:marTop w:val="300"/>
          <w:marBottom w:val="0"/>
          <w:divBdr>
            <w:top w:val="single" w:sz="6" w:space="8" w:color="EB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50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50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967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74" TargetMode="External"/><Relationship Id="rId13" Type="http://schemas.openxmlformats.org/officeDocument/2006/relationships/hyperlink" Target="https://ru.wikipedia.org/wiki/9_%D0%BC%D0%B0%D1%80%D1%82%D0%B0" TargetMode="External"/><Relationship Id="rId18" Type="http://schemas.openxmlformats.org/officeDocument/2006/relationships/hyperlink" Target="https://ru.wikipedia.org/wiki/%D0%9A%D0%B8%D0%B1%D1%80%D0%B8%D0%BA,_%D0%95%D0%B2%D0%B3%D0%B5%D0%BD%D0%B8%D0%B9_%D0%90%D0%B4%D0%BE%D0%BB%D1%8C%D1%84%D0%BE%D0%B2%D0%B8%D1%8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1%83%D1%80%D0%BE%D0%B2%D1%8B%D0%B9_%D1%81%D1%82%D0%B8%D0%BB%D1%8C" TargetMode="External"/><Relationship Id="rId7" Type="http://schemas.openxmlformats.org/officeDocument/2006/relationships/hyperlink" Target="https://ru.wikipedia.org/wiki/12_%D0%BD%D0%BE%D1%8F%D0%B1%D1%80%D1%8F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https://ru.wikipedia.org/wiki/195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952" TargetMode="External"/><Relationship Id="rId20" Type="http://schemas.openxmlformats.org/officeDocument/2006/relationships/hyperlink" Target="https://ru.wikipedia.org/wiki/%D0%91%D1%80%D0%B0%D1%82%D1%81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32" TargetMode="External"/><Relationship Id="rId11" Type="http://schemas.openxmlformats.org/officeDocument/2006/relationships/image" Target="media/image1.wmf"/><Relationship Id="rId24" Type="http://schemas.openxmlformats.org/officeDocument/2006/relationships/hyperlink" Target="https://ru.wikipedia.org/wiki/1974_%D0%B3%D0%BE%D0%B4" TargetMode="External"/><Relationship Id="rId5" Type="http://schemas.openxmlformats.org/officeDocument/2006/relationships/hyperlink" Target="https://ru.wikipedia.org/wiki/9_%D0%BC%D0%B0%D1%80%D1%82%D0%B0" TargetMode="External"/><Relationship Id="rId15" Type="http://schemas.openxmlformats.org/officeDocument/2006/relationships/hyperlink" Target="https://ru.wikipedia.org/wiki/%D0%9C%D0%BE%D1%81%D0%BA%D0%BE%D0%B2%D1%81%D0%BA%D0%B8%D0%B9_%D1%85%D1%83%D0%B4%D0%BE%D0%B6%D0%B5%D1%81%D1%82%D0%B2%D0%B5%D0%BD%D0%BD%D1%8B%D0%B9_%D0%B8%D0%BD%D1%81%D1%82%D0%B8%D1%82%D1%83%D1%82" TargetMode="External"/><Relationship Id="rId23" Type="http://schemas.openxmlformats.org/officeDocument/2006/relationships/hyperlink" Target="https://ru.wikipedia.org/wiki/12_%D0%BD%D0%BE%D1%8F%D0%B1%D1%80%D1%8F" TargetMode="External"/><Relationship Id="rId10" Type="http://schemas.openxmlformats.org/officeDocument/2006/relationships/hyperlink" Target="https://ru.wikipedia.org/wiki/1975" TargetMode="External"/><Relationship Id="rId19" Type="http://schemas.openxmlformats.org/officeDocument/2006/relationships/hyperlink" Target="https://ru.wikipedia.org/wiki/%D0%98%D1%80%D0%BA%D1%83%D1%82%D1%81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E%D1%81%D1%83%D0%B4%D0%B0%D1%80%D1%81%D1%82%D0%B2%D0%B5%D0%BD%D0%BD%D0%B0%D1%8F_%D0%BF%D1%80%D0%B5%D0%BC%D0%B8%D1%8F_%D0%A1%D0%A1%D0%A1%D0%A0" TargetMode="External"/><Relationship Id="rId14" Type="http://schemas.openxmlformats.org/officeDocument/2006/relationships/hyperlink" Target="https://ru.wikipedia.org/wiki/1932_%D0%B3%D0%BE%D0%B4" TargetMode="External"/><Relationship Id="rId22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2020-05-05T17:46:00Z</dcterms:created>
  <dcterms:modified xsi:type="dcterms:W3CDTF">2020-05-05T17:57:00Z</dcterms:modified>
</cp:coreProperties>
</file>